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附件一：</w:t>
      </w:r>
    </w:p>
    <w:p>
      <w:pPr>
        <w:spacing w:before="312" w:after="312" w:line="580" w:lineRule="exact"/>
        <w:jc w:val="center"/>
        <w:rPr>
          <w:rFonts w:eastAsia="黑体"/>
          <w:b/>
          <w:sz w:val="36"/>
          <w:szCs w:val="36"/>
        </w:rPr>
      </w:pPr>
      <w:bookmarkStart w:id="0" w:name="_GoBack"/>
      <w:r>
        <w:rPr>
          <w:rFonts w:eastAsia="黑体"/>
          <w:b/>
          <w:sz w:val="36"/>
          <w:szCs w:val="36"/>
        </w:rPr>
        <w:t>询价报价函</w:t>
      </w:r>
    </w:p>
    <w:bookmarkEnd w:id="0"/>
    <w:p>
      <w:pPr>
        <w:tabs>
          <w:tab w:val="left" w:pos="567"/>
        </w:tabs>
        <w:spacing w:line="580" w:lineRule="exac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>绵阳中嫘投资发展（集团）有限公司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：</w:t>
      </w:r>
    </w:p>
    <w:p>
      <w:pPr>
        <w:tabs>
          <w:tab w:val="left" w:pos="567"/>
        </w:tabs>
        <w:spacing w:line="580" w:lineRule="exact"/>
        <w:ind w:firstLine="48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根据贵司集团官网（www.ytct.cn）信息公开栏《关于盐亭县指南、万安片区概念性规划及重要节点城市设计项目询价公告》，我司对询价公告的内容进行认真分析、研究，现报价如下：</w:t>
      </w:r>
    </w:p>
    <w:p>
      <w:pPr>
        <w:tabs>
          <w:tab w:val="left" w:pos="567"/>
        </w:tabs>
        <w:spacing w:line="580" w:lineRule="exact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sz w:val="28"/>
          <w:szCs w:val="28"/>
        </w:rPr>
        <w:t>、规划面积</w:t>
      </w:r>
    </w:p>
    <w:p>
      <w:pPr>
        <w:pStyle w:val="2"/>
        <w:spacing w:line="580" w:lineRule="exact"/>
        <w:ind w:firstLine="560" w:firstLineChars="200"/>
        <w:rPr>
          <w:rFonts w:eastAsia="宋体" w:cs="宋体"/>
          <w:spacing w:val="0"/>
          <w:szCs w:val="28"/>
          <w:u w:val="none"/>
        </w:rPr>
      </w:pPr>
      <w:r>
        <w:rPr>
          <w:rFonts w:hint="eastAsia" w:eastAsia="宋体" w:cs="宋体"/>
          <w:spacing w:val="0"/>
          <w:szCs w:val="28"/>
          <w:u w:val="none"/>
        </w:rPr>
        <w:t>盐亭县指南、万安片区概念性规划及重要节点城市设计规划面积约4887.13亩。其中，万安片区面积约3216.50亩，指南片区面积约1660.63亩。</w:t>
      </w:r>
    </w:p>
    <w:p>
      <w:pPr>
        <w:spacing w:line="580" w:lineRule="exact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2、</w:t>
      </w:r>
      <w:r>
        <w:rPr>
          <w:rFonts w:hint="eastAsia" w:ascii="宋体" w:hAnsi="宋体" w:eastAsia="宋体" w:cs="宋体"/>
          <w:b/>
          <w:sz w:val="28"/>
          <w:szCs w:val="28"/>
        </w:rPr>
        <w:t>项目负责人：</w:t>
      </w:r>
    </w:p>
    <w:p>
      <w:pPr>
        <w:pStyle w:val="2"/>
        <w:spacing w:line="580" w:lineRule="exact"/>
        <w:ind w:firstLine="560" w:firstLineChars="200"/>
        <w:rPr>
          <w:rFonts w:eastAsia="宋体" w:cs="宋体"/>
          <w:spacing w:val="0"/>
          <w:szCs w:val="28"/>
        </w:rPr>
      </w:pPr>
      <w:r>
        <w:rPr>
          <w:rFonts w:hint="eastAsia" w:eastAsia="宋体" w:cs="宋体"/>
          <w:spacing w:val="0"/>
          <w:szCs w:val="28"/>
          <w:u w:val="none"/>
        </w:rPr>
        <w:t>项目负责人姓名：</w:t>
      </w:r>
      <w:r>
        <w:rPr>
          <w:rFonts w:hint="eastAsia" w:ascii="宋体" w:hAnsi="宋体" w:eastAsia="宋体" w:cs="宋体"/>
          <w:spacing w:val="0"/>
          <w:kern w:val="2"/>
          <w:sz w:val="28"/>
          <w:szCs w:val="28"/>
          <w:u w:val="single"/>
          <w:lang w:val="en-US" w:eastAsia="zh-CN" w:bidi="ar-SA"/>
        </w:rPr>
        <w:t xml:space="preserve">          </w:t>
      </w:r>
    </w:p>
    <w:p>
      <w:pPr>
        <w:pStyle w:val="2"/>
        <w:spacing w:line="580" w:lineRule="exact"/>
        <w:ind w:firstLine="560" w:firstLineChars="200"/>
        <w:rPr>
          <w:rFonts w:eastAsia="宋体" w:cs="宋体"/>
          <w:spacing w:val="0"/>
          <w:szCs w:val="28"/>
          <w:u w:val="none"/>
        </w:rPr>
      </w:pPr>
      <w:r>
        <w:rPr>
          <w:rFonts w:hint="eastAsia" w:eastAsia="宋体" w:cs="宋体"/>
          <w:spacing w:val="0"/>
          <w:szCs w:val="28"/>
          <w:u w:val="none"/>
        </w:rPr>
        <w:t>项目负责人资格：</w:t>
      </w:r>
      <w:r>
        <w:rPr>
          <w:rFonts w:hint="eastAsia" w:ascii="宋体" w:hAnsi="宋体" w:eastAsia="宋体" w:cs="宋体"/>
          <w:spacing w:val="0"/>
          <w:kern w:val="2"/>
          <w:sz w:val="28"/>
          <w:szCs w:val="28"/>
          <w:u w:val="single"/>
          <w:lang w:val="en-US" w:eastAsia="zh-CN" w:bidi="ar-SA"/>
        </w:rPr>
        <w:t xml:space="preserve">          </w:t>
      </w:r>
    </w:p>
    <w:p>
      <w:pPr>
        <w:pStyle w:val="2"/>
        <w:numPr>
          <w:ilvl w:val="0"/>
          <w:numId w:val="1"/>
        </w:numPr>
        <w:spacing w:line="580" w:lineRule="exact"/>
        <w:ind w:firstLine="562" w:firstLineChars="200"/>
        <w:rPr>
          <w:rFonts w:cs="宋体"/>
          <w:b/>
          <w:spacing w:val="0"/>
          <w:szCs w:val="28"/>
          <w:u w:val="none"/>
        </w:rPr>
      </w:pPr>
      <w:r>
        <w:rPr>
          <w:rFonts w:hint="eastAsia" w:cs="宋体"/>
          <w:b/>
          <w:spacing w:val="0"/>
          <w:szCs w:val="28"/>
          <w:u w:val="none"/>
        </w:rPr>
        <w:t>报价: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eastAsia="宋体" w:cs="宋体"/>
          <w:spacing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eastAsia="宋体" w:cs="宋体"/>
          <w:spacing w:val="0"/>
          <w:kern w:val="2"/>
          <w:sz w:val="28"/>
          <w:szCs w:val="28"/>
          <w:u w:val="none"/>
          <w:lang w:val="en-US" w:eastAsia="zh-CN" w:bidi="ar-SA"/>
        </w:rPr>
        <w:t>盐亭县指南、万安片区概念性规划及重要节点城市设计报价总计为：</w:t>
      </w:r>
      <w:r>
        <w:rPr>
          <w:rFonts w:hint="eastAsia" w:cs="宋体"/>
          <w:b/>
          <w:spacing w:val="0"/>
          <w:kern w:val="2"/>
          <w:sz w:val="28"/>
          <w:szCs w:val="28"/>
          <w:u w:val="single"/>
          <w:lang w:val="en-US" w:eastAsia="zh-CN" w:bidi="ar-SA"/>
        </w:rPr>
        <w:t xml:space="preserve">       </w:t>
      </w:r>
      <w:r>
        <w:rPr>
          <w:rFonts w:hint="eastAsia" w:cs="宋体"/>
          <w:b w:val="0"/>
          <w:bCs/>
          <w:spacing w:val="0"/>
          <w:kern w:val="2"/>
          <w:sz w:val="28"/>
          <w:szCs w:val="28"/>
          <w:u w:val="none"/>
          <w:lang w:val="en-US" w:eastAsia="zh-CN" w:bidi="ar-SA"/>
        </w:rPr>
        <w:t>万元</w:t>
      </w:r>
      <w:r>
        <w:rPr>
          <w:rFonts w:hint="eastAsia" w:ascii="宋体" w:hAnsi="宋体" w:eastAsia="宋体" w:cs="宋体"/>
          <w:spacing w:val="0"/>
          <w:kern w:val="2"/>
          <w:sz w:val="28"/>
          <w:szCs w:val="28"/>
          <w:u w:val="none"/>
          <w:lang w:val="en-US" w:eastAsia="zh-CN" w:bidi="ar-SA"/>
        </w:rPr>
        <w:t>（大写：</w:t>
      </w:r>
      <w:r>
        <w:rPr>
          <w:rFonts w:hint="eastAsia" w:cs="宋体"/>
          <w:b/>
          <w:spacing w:val="0"/>
          <w:kern w:val="2"/>
          <w:sz w:val="28"/>
          <w:szCs w:val="28"/>
          <w:u w:val="single"/>
          <w:lang w:val="en-US" w:eastAsia="zh-CN" w:bidi="ar-SA"/>
        </w:rPr>
        <w:t xml:space="preserve">           </w:t>
      </w:r>
      <w:r>
        <w:rPr>
          <w:rFonts w:hint="eastAsia" w:ascii="宋体" w:hAnsi="宋体" w:eastAsia="宋体" w:cs="宋体"/>
          <w:spacing w:val="0"/>
          <w:kern w:val="2"/>
          <w:sz w:val="28"/>
          <w:szCs w:val="28"/>
          <w:u w:val="none"/>
          <w:lang w:val="en-US" w:eastAsia="zh-CN" w:bidi="ar-SA"/>
        </w:rPr>
        <w:t>）</w:t>
      </w:r>
      <w:r>
        <w:rPr>
          <w:rFonts w:hint="eastAsia" w:eastAsia="宋体" w:cs="宋体"/>
          <w:spacing w:val="0"/>
          <w:kern w:val="2"/>
          <w:sz w:val="28"/>
          <w:szCs w:val="28"/>
          <w:u w:val="none"/>
          <w:lang w:val="en-US" w:eastAsia="zh-CN" w:bidi="ar-SA"/>
        </w:rPr>
        <w:t>。其中，本项目概念性规划设计为：</w:t>
      </w:r>
      <w:r>
        <w:rPr>
          <w:rFonts w:hint="eastAsia" w:cs="宋体"/>
          <w:b/>
          <w:spacing w:val="0"/>
          <w:kern w:val="2"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Fonts w:hint="eastAsia" w:cs="宋体"/>
          <w:b w:val="0"/>
          <w:bCs/>
          <w:spacing w:val="0"/>
          <w:kern w:val="2"/>
          <w:sz w:val="28"/>
          <w:szCs w:val="28"/>
          <w:u w:val="none"/>
          <w:lang w:val="en-US" w:eastAsia="zh-CN" w:bidi="ar-SA"/>
        </w:rPr>
        <w:t>万元</w:t>
      </w:r>
      <w:r>
        <w:rPr>
          <w:rFonts w:hint="eastAsia" w:eastAsia="宋体" w:cs="宋体"/>
          <w:spacing w:val="0"/>
          <w:kern w:val="2"/>
          <w:sz w:val="28"/>
          <w:szCs w:val="28"/>
          <w:u w:val="none"/>
          <w:lang w:val="en-US" w:eastAsia="zh-CN" w:bidi="ar-SA"/>
        </w:rPr>
        <w:t>(大写:</w:t>
      </w:r>
      <w:r>
        <w:rPr>
          <w:rFonts w:hint="eastAsia" w:cs="宋体"/>
          <w:b/>
          <w:spacing w:val="0"/>
          <w:kern w:val="2"/>
          <w:sz w:val="28"/>
          <w:szCs w:val="28"/>
          <w:u w:val="single"/>
          <w:lang w:val="en-US" w:eastAsia="zh-CN" w:bidi="ar-SA"/>
        </w:rPr>
        <w:t xml:space="preserve">           </w:t>
      </w:r>
      <w:r>
        <w:rPr>
          <w:rFonts w:hint="eastAsia" w:eastAsia="宋体" w:cs="宋体"/>
          <w:spacing w:val="0"/>
          <w:kern w:val="2"/>
          <w:sz w:val="28"/>
          <w:szCs w:val="28"/>
          <w:u w:val="none"/>
          <w:lang w:val="en-US" w:eastAsia="zh-CN" w:bidi="ar-SA"/>
        </w:rPr>
        <w:t>)，本项目重要节点城市设计为：</w:t>
      </w:r>
      <w:r>
        <w:rPr>
          <w:rFonts w:hint="eastAsia" w:cs="宋体"/>
          <w:b/>
          <w:spacing w:val="0"/>
          <w:kern w:val="2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eastAsia" w:cs="宋体"/>
          <w:b w:val="0"/>
          <w:bCs/>
          <w:spacing w:val="0"/>
          <w:kern w:val="2"/>
          <w:sz w:val="28"/>
          <w:szCs w:val="28"/>
          <w:u w:val="none"/>
          <w:lang w:val="en-US" w:eastAsia="zh-CN" w:bidi="ar-SA"/>
        </w:rPr>
        <w:t>万</w:t>
      </w:r>
      <w:r>
        <w:rPr>
          <w:rFonts w:hint="eastAsia" w:eastAsia="宋体" w:cs="宋体"/>
          <w:spacing w:val="0"/>
          <w:kern w:val="2"/>
          <w:sz w:val="28"/>
          <w:szCs w:val="28"/>
          <w:u w:val="none"/>
          <w:lang w:val="en-US" w:eastAsia="zh-CN" w:bidi="ar-SA"/>
        </w:rPr>
        <w:t>元（大写:</w:t>
      </w:r>
      <w:r>
        <w:rPr>
          <w:rFonts w:hint="eastAsia" w:cs="宋体"/>
          <w:b/>
          <w:spacing w:val="0"/>
          <w:kern w:val="2"/>
          <w:sz w:val="28"/>
          <w:szCs w:val="28"/>
          <w:u w:val="single"/>
          <w:lang w:val="en-US" w:eastAsia="zh-CN" w:bidi="ar-SA"/>
        </w:rPr>
        <w:t xml:space="preserve">           </w:t>
      </w:r>
      <w:r>
        <w:rPr>
          <w:rFonts w:hint="eastAsia" w:eastAsia="宋体" w:cs="宋体"/>
          <w:spacing w:val="0"/>
          <w:kern w:val="2"/>
          <w:sz w:val="28"/>
          <w:szCs w:val="28"/>
          <w:u w:val="none"/>
          <w:lang w:val="en-US" w:eastAsia="zh-CN" w:bidi="ar-SA"/>
        </w:rPr>
        <w:t>）。</w:t>
      </w:r>
    </w:p>
    <w:p>
      <w:pPr>
        <w:pStyle w:val="2"/>
        <w:ind w:firstLine="560"/>
        <w:rPr>
          <w:rFonts w:hint="default"/>
          <w:lang w:val="en-US" w:eastAsia="zh-CN"/>
        </w:rPr>
      </w:pPr>
      <w:r>
        <w:rPr>
          <w:rFonts w:hint="eastAsia"/>
          <w:u w:val="none"/>
          <w:lang w:val="en-US" w:eastAsia="zh-CN"/>
        </w:rPr>
        <w:t>联系电话：</w:t>
      </w:r>
      <w:r>
        <w:rPr>
          <w:rFonts w:hint="eastAsia"/>
          <w:lang w:val="en-US" w:eastAsia="zh-CN"/>
        </w:rPr>
        <w:t xml:space="preserve">                </w:t>
      </w:r>
    </w:p>
    <w:p>
      <w:pPr>
        <w:pStyle w:val="2"/>
      </w:pPr>
    </w:p>
    <w:p>
      <w:pPr>
        <w:pStyle w:val="2"/>
        <w:rPr>
          <w:u w:val="none"/>
        </w:rPr>
      </w:pPr>
      <w:r>
        <w:rPr>
          <w:rFonts w:hint="eastAsia"/>
          <w:u w:val="none"/>
        </w:rPr>
        <w:t xml:space="preserve">                          （公司全称并加盖公章）</w:t>
      </w:r>
    </w:p>
    <w:p>
      <w:pPr>
        <w:spacing w:line="440" w:lineRule="exact"/>
        <w:jc w:val="right"/>
        <w:rPr>
          <w:rFonts w:hint="eastAsia" w:ascii="宋体" w:hAnsi="宋体"/>
          <w:spacing w:val="20"/>
          <w:sz w:val="28"/>
        </w:rPr>
      </w:pPr>
    </w:p>
    <w:p>
      <w:pPr>
        <w:spacing w:line="440" w:lineRule="exact"/>
        <w:jc w:val="center"/>
      </w:pPr>
      <w:r>
        <w:rPr>
          <w:rFonts w:hint="eastAsia" w:ascii="宋体" w:hAnsi="宋体"/>
          <w:spacing w:val="20"/>
          <w:sz w:val="28"/>
          <w:lang w:val="en-US" w:eastAsia="zh-CN"/>
        </w:rPr>
        <w:t xml:space="preserve">                          </w:t>
      </w:r>
      <w:r>
        <w:rPr>
          <w:rFonts w:hint="eastAsia" w:ascii="宋体" w:hAnsi="宋体"/>
          <w:spacing w:val="20"/>
          <w:sz w:val="28"/>
        </w:rPr>
        <w:t xml:space="preserve">年  月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738B5E"/>
    <w:multiLevelType w:val="singleLevel"/>
    <w:tmpl w:val="D2738B5E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75481"/>
    <w:rsid w:val="2DF7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uto"/>
    </w:pPr>
    <w:rPr>
      <w:rFonts w:ascii="宋体" w:hAnsi="宋体"/>
      <w:spacing w:val="20"/>
      <w:sz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2019-07-24T06:12:00Z</dcterms:created>
  <dc:creator>何长存</dc:creator>
  <cp:lastModifiedBy>何长存</cp:lastModifiedBy>
  <dcterms:modified xsi:type="dcterms:W3CDTF">2019-07-24T06:12:52Z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